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E1A" w:rsidRDefault="008A0E1A" w:rsidP="008A0E1A">
      <w:pPr>
        <w:widowControl w:val="0"/>
        <w:autoSpaceDE w:val="0"/>
        <w:autoSpaceDN w:val="0"/>
        <w:adjustRightInd w:val="0"/>
        <w:jc w:val="center"/>
        <w:rPr>
          <w:rFonts w:ascii="Verdana" w:hAnsi="Verdana" w:cs="Verdana"/>
          <w:b/>
          <w:bCs/>
          <w:color w:val="424242"/>
          <w:sz w:val="26"/>
          <w:szCs w:val="26"/>
        </w:rPr>
      </w:pPr>
      <w:r>
        <w:rPr>
          <w:rFonts w:ascii="Verdana" w:hAnsi="Verdana" w:cs="Verdana"/>
          <w:b/>
          <w:bCs/>
          <w:color w:val="424242"/>
          <w:sz w:val="26"/>
          <w:szCs w:val="26"/>
        </w:rPr>
        <w:t xml:space="preserve">Examen de la proposition de loi contre </w:t>
      </w:r>
    </w:p>
    <w:p w:rsidR="008A0E1A" w:rsidRDefault="008A0E1A" w:rsidP="008A0E1A">
      <w:pPr>
        <w:widowControl w:val="0"/>
        <w:autoSpaceDE w:val="0"/>
        <w:autoSpaceDN w:val="0"/>
        <w:adjustRightInd w:val="0"/>
        <w:jc w:val="center"/>
        <w:rPr>
          <w:rFonts w:ascii="Verdana" w:hAnsi="Verdana" w:cs="Verdana"/>
          <w:b/>
          <w:bCs/>
          <w:color w:val="424242"/>
          <w:sz w:val="26"/>
          <w:szCs w:val="26"/>
        </w:rPr>
      </w:pPr>
      <w:proofErr w:type="gramStart"/>
      <w:r>
        <w:rPr>
          <w:rFonts w:ascii="Verdana" w:hAnsi="Verdana" w:cs="Verdana"/>
          <w:b/>
          <w:bCs/>
          <w:color w:val="424242"/>
          <w:sz w:val="26"/>
          <w:szCs w:val="26"/>
        </w:rPr>
        <w:t>le</w:t>
      </w:r>
      <w:proofErr w:type="gramEnd"/>
      <w:r>
        <w:rPr>
          <w:rFonts w:ascii="Verdana" w:hAnsi="Verdana" w:cs="Verdana"/>
          <w:b/>
          <w:bCs/>
          <w:color w:val="424242"/>
          <w:sz w:val="26"/>
          <w:szCs w:val="26"/>
        </w:rPr>
        <w:t xml:space="preserve"> système prostitutionnel</w:t>
      </w:r>
    </w:p>
    <w:p w:rsidR="008A0E1A" w:rsidRDefault="008A0E1A" w:rsidP="008A0E1A">
      <w:pPr>
        <w:widowControl w:val="0"/>
        <w:autoSpaceDE w:val="0"/>
        <w:autoSpaceDN w:val="0"/>
        <w:adjustRightInd w:val="0"/>
        <w:jc w:val="center"/>
        <w:rPr>
          <w:rFonts w:ascii="Verdana" w:hAnsi="Verdana" w:cs="Verdana"/>
          <w:b/>
          <w:bCs/>
          <w:color w:val="424242"/>
          <w:sz w:val="26"/>
          <w:szCs w:val="26"/>
        </w:rPr>
      </w:pPr>
    </w:p>
    <w:p w:rsidR="008A0E1A" w:rsidRDefault="00C572D3" w:rsidP="004233D0">
      <w:pPr>
        <w:widowControl w:val="0"/>
        <w:autoSpaceDE w:val="0"/>
        <w:autoSpaceDN w:val="0"/>
        <w:adjustRightInd w:val="0"/>
        <w:jc w:val="center"/>
        <w:rPr>
          <w:rFonts w:ascii="Verdana" w:hAnsi="Verdana" w:cs="Verdana"/>
          <w:b/>
          <w:bCs/>
          <w:color w:val="424242"/>
          <w:sz w:val="26"/>
          <w:szCs w:val="26"/>
        </w:rPr>
      </w:pPr>
      <w:r>
        <w:rPr>
          <w:rFonts w:ascii="Verdana" w:hAnsi="Verdana" w:cs="Verdana"/>
          <w:b/>
          <w:bCs/>
          <w:color w:val="424242"/>
          <w:sz w:val="26"/>
          <w:szCs w:val="26"/>
        </w:rPr>
        <w:t>Défense de l’amendement visant à rétablir la responsabilisation du client</w:t>
      </w:r>
    </w:p>
    <w:p w:rsidR="008A0E1A" w:rsidRDefault="008A0E1A" w:rsidP="008A0E1A">
      <w:pPr>
        <w:widowControl w:val="0"/>
        <w:autoSpaceDE w:val="0"/>
        <w:autoSpaceDN w:val="0"/>
        <w:adjustRightInd w:val="0"/>
        <w:jc w:val="both"/>
        <w:rPr>
          <w:rFonts w:ascii="Verdana" w:hAnsi="Verdana" w:cs="Verdana"/>
          <w:b/>
          <w:bCs/>
          <w:color w:val="424242"/>
          <w:sz w:val="26"/>
          <w:szCs w:val="26"/>
        </w:rPr>
      </w:pPr>
    </w:p>
    <w:p w:rsidR="00C572D3" w:rsidRDefault="008A0E1A" w:rsidP="00C572D3">
      <w:pPr>
        <w:widowControl w:val="0"/>
        <w:autoSpaceDE w:val="0"/>
        <w:autoSpaceDN w:val="0"/>
        <w:adjustRightInd w:val="0"/>
        <w:jc w:val="both"/>
        <w:rPr>
          <w:rFonts w:ascii="Verdana" w:hAnsi="Verdana" w:cs="Verdana"/>
          <w:color w:val="424242"/>
          <w:sz w:val="26"/>
          <w:szCs w:val="26"/>
        </w:rPr>
      </w:pPr>
      <w:r w:rsidRPr="008A0E1A">
        <w:rPr>
          <w:rFonts w:ascii="Verdana" w:hAnsi="Verdana" w:cs="Verdana"/>
          <w:b/>
          <w:bCs/>
          <w:color w:val="424242"/>
          <w:sz w:val="26"/>
          <w:szCs w:val="26"/>
          <w:u w:val="single"/>
        </w:rPr>
        <w:t>Mme Claudine Lepage</w:t>
      </w:r>
      <w:r>
        <w:rPr>
          <w:rFonts w:ascii="Verdana" w:hAnsi="Verdana" w:cs="Verdana"/>
          <w:b/>
          <w:bCs/>
          <w:color w:val="424242"/>
          <w:sz w:val="26"/>
          <w:szCs w:val="26"/>
        </w:rPr>
        <w:t xml:space="preserve"> - </w:t>
      </w:r>
      <w:r w:rsidR="00C572D3">
        <w:rPr>
          <w:rFonts w:ascii="Verdana" w:hAnsi="Verdana" w:cs="Verdana"/>
          <w:color w:val="424242"/>
          <w:sz w:val="26"/>
          <w:szCs w:val="26"/>
        </w:rPr>
        <w:t>L’article 16 ayant été supprimé par la commission spéciale, nous proposons de le rétablir tel qu’adopté par l’Assemblée nationale en première lecture.</w:t>
      </w:r>
    </w:p>
    <w:p w:rsidR="00C572D3" w:rsidRDefault="00C572D3" w:rsidP="00C572D3">
      <w:pPr>
        <w:widowControl w:val="0"/>
        <w:autoSpaceDE w:val="0"/>
        <w:autoSpaceDN w:val="0"/>
        <w:adjustRightInd w:val="0"/>
        <w:jc w:val="both"/>
        <w:rPr>
          <w:rFonts w:ascii="Verdana" w:hAnsi="Verdana" w:cs="Verdana"/>
          <w:color w:val="424242"/>
          <w:sz w:val="26"/>
          <w:szCs w:val="26"/>
        </w:rPr>
      </w:pPr>
    </w:p>
    <w:p w:rsidR="00C572D3" w:rsidRDefault="00C572D3" w:rsidP="00C572D3">
      <w:pPr>
        <w:widowControl w:val="0"/>
        <w:autoSpaceDE w:val="0"/>
        <w:autoSpaceDN w:val="0"/>
        <w:adjustRightInd w:val="0"/>
        <w:jc w:val="both"/>
        <w:rPr>
          <w:rFonts w:ascii="Verdana" w:hAnsi="Verdana" w:cs="Verdana"/>
          <w:color w:val="424242"/>
          <w:sz w:val="26"/>
          <w:szCs w:val="26"/>
        </w:rPr>
      </w:pPr>
      <w:r>
        <w:rPr>
          <w:rFonts w:ascii="Verdana" w:hAnsi="Verdana" w:cs="Verdana"/>
          <w:color w:val="424242"/>
          <w:sz w:val="26"/>
          <w:szCs w:val="26"/>
        </w:rPr>
        <w:t xml:space="preserve">Il s’agit donc de </w:t>
      </w:r>
      <w:r w:rsidRPr="00C572D3">
        <w:rPr>
          <w:rFonts w:ascii="Verdana" w:hAnsi="Verdana" w:cs="Verdana"/>
          <w:b/>
          <w:color w:val="424242"/>
          <w:sz w:val="26"/>
          <w:szCs w:val="26"/>
        </w:rPr>
        <w:t>restaurer le quatrième pilier de la proposition de loi, à savoir la création d’une infraction de recours à la prostitution d’une personne majeure punie de la peine d’amende prévue pour les contraventions de cinquième classe.</w:t>
      </w:r>
      <w:r>
        <w:rPr>
          <w:rFonts w:ascii="Verdana" w:hAnsi="Verdana" w:cs="Verdana"/>
          <w:color w:val="424242"/>
          <w:sz w:val="26"/>
          <w:szCs w:val="26"/>
        </w:rPr>
        <w:t xml:space="preserve"> </w:t>
      </w:r>
    </w:p>
    <w:p w:rsidR="00C572D3" w:rsidRDefault="00C572D3" w:rsidP="00C572D3">
      <w:pPr>
        <w:widowControl w:val="0"/>
        <w:autoSpaceDE w:val="0"/>
        <w:autoSpaceDN w:val="0"/>
        <w:adjustRightInd w:val="0"/>
        <w:jc w:val="both"/>
        <w:rPr>
          <w:rFonts w:ascii="Verdana" w:hAnsi="Verdana" w:cs="Verdana"/>
          <w:color w:val="424242"/>
          <w:sz w:val="26"/>
          <w:szCs w:val="26"/>
        </w:rPr>
      </w:pPr>
    </w:p>
    <w:p w:rsidR="00C572D3" w:rsidRDefault="00C572D3" w:rsidP="00C572D3">
      <w:pPr>
        <w:widowControl w:val="0"/>
        <w:autoSpaceDE w:val="0"/>
        <w:autoSpaceDN w:val="0"/>
        <w:adjustRightInd w:val="0"/>
        <w:jc w:val="both"/>
        <w:rPr>
          <w:rFonts w:ascii="Verdana" w:hAnsi="Verdana" w:cs="Verdana"/>
          <w:color w:val="424242"/>
          <w:sz w:val="26"/>
          <w:szCs w:val="26"/>
        </w:rPr>
      </w:pPr>
      <w:r>
        <w:rPr>
          <w:rFonts w:ascii="Verdana" w:hAnsi="Verdana" w:cs="Verdana"/>
          <w:color w:val="424242"/>
          <w:sz w:val="26"/>
          <w:szCs w:val="26"/>
        </w:rPr>
        <w:t xml:space="preserve">L’amendement tend également à punir la récidive contraventionnelle de ces faits, passible d’une amende de 3 750 euros. </w:t>
      </w:r>
    </w:p>
    <w:p w:rsidR="00C572D3" w:rsidRDefault="00C572D3" w:rsidP="00C572D3">
      <w:pPr>
        <w:widowControl w:val="0"/>
        <w:autoSpaceDE w:val="0"/>
        <w:autoSpaceDN w:val="0"/>
        <w:adjustRightInd w:val="0"/>
        <w:jc w:val="both"/>
        <w:rPr>
          <w:rFonts w:ascii="Verdana" w:hAnsi="Verdana" w:cs="Verdana"/>
          <w:color w:val="424242"/>
          <w:sz w:val="26"/>
          <w:szCs w:val="26"/>
        </w:rPr>
      </w:pPr>
    </w:p>
    <w:p w:rsidR="00C572D3" w:rsidRDefault="00C572D3" w:rsidP="00C572D3">
      <w:pPr>
        <w:widowControl w:val="0"/>
        <w:autoSpaceDE w:val="0"/>
        <w:autoSpaceDN w:val="0"/>
        <w:adjustRightInd w:val="0"/>
        <w:jc w:val="both"/>
        <w:rPr>
          <w:rFonts w:ascii="Verdana" w:hAnsi="Verdana" w:cs="Verdana"/>
          <w:b/>
          <w:color w:val="424242"/>
          <w:sz w:val="26"/>
          <w:szCs w:val="26"/>
        </w:rPr>
      </w:pPr>
      <w:r>
        <w:rPr>
          <w:rFonts w:ascii="Verdana" w:hAnsi="Verdana" w:cs="Verdana"/>
          <w:color w:val="424242"/>
          <w:sz w:val="26"/>
          <w:szCs w:val="26"/>
        </w:rPr>
        <w:t xml:space="preserve">La progressivité de ce dispositif pénal vise à </w:t>
      </w:r>
      <w:r w:rsidRPr="00C572D3">
        <w:rPr>
          <w:rFonts w:ascii="Verdana" w:hAnsi="Verdana" w:cs="Verdana"/>
          <w:b/>
          <w:color w:val="424242"/>
          <w:sz w:val="26"/>
          <w:szCs w:val="26"/>
        </w:rPr>
        <w:t>accompagner un changement sociétal en interdisant l’achat d’un acte sexuel, considéré comme une violence.</w:t>
      </w:r>
    </w:p>
    <w:p w:rsidR="00C572D3" w:rsidRPr="00C572D3" w:rsidRDefault="00C572D3" w:rsidP="00C572D3">
      <w:pPr>
        <w:widowControl w:val="0"/>
        <w:autoSpaceDE w:val="0"/>
        <w:autoSpaceDN w:val="0"/>
        <w:adjustRightInd w:val="0"/>
        <w:jc w:val="both"/>
        <w:rPr>
          <w:rFonts w:ascii="Verdana" w:hAnsi="Verdana" w:cs="Verdana"/>
          <w:b/>
          <w:color w:val="424242"/>
          <w:sz w:val="26"/>
          <w:szCs w:val="26"/>
        </w:rPr>
      </w:pPr>
    </w:p>
    <w:p w:rsidR="00C572D3" w:rsidRDefault="00C572D3" w:rsidP="00C572D3">
      <w:pPr>
        <w:widowControl w:val="0"/>
        <w:autoSpaceDE w:val="0"/>
        <w:autoSpaceDN w:val="0"/>
        <w:adjustRightInd w:val="0"/>
        <w:jc w:val="both"/>
        <w:rPr>
          <w:rFonts w:ascii="Verdana" w:hAnsi="Verdana" w:cs="Verdana"/>
          <w:b/>
          <w:color w:val="424242"/>
          <w:sz w:val="26"/>
          <w:szCs w:val="26"/>
        </w:rPr>
      </w:pPr>
      <w:r>
        <w:rPr>
          <w:rFonts w:ascii="Verdana" w:hAnsi="Verdana" w:cs="Verdana"/>
          <w:color w:val="424242"/>
          <w:sz w:val="26"/>
          <w:szCs w:val="26"/>
        </w:rPr>
        <w:t xml:space="preserve">Cet article est </w:t>
      </w:r>
      <w:r w:rsidRPr="00C572D3">
        <w:rPr>
          <w:rFonts w:ascii="Verdana" w:hAnsi="Verdana" w:cs="Verdana"/>
          <w:b/>
          <w:color w:val="424242"/>
          <w:sz w:val="26"/>
          <w:szCs w:val="26"/>
        </w:rPr>
        <w:t>indispensable à l’équilibre et à la cohérence du texte</w:t>
      </w:r>
      <w:r>
        <w:rPr>
          <w:rFonts w:ascii="Verdana" w:hAnsi="Verdana" w:cs="Verdana"/>
          <w:color w:val="424242"/>
          <w:sz w:val="26"/>
          <w:szCs w:val="26"/>
        </w:rPr>
        <w:t xml:space="preserve"> de loi. Il réaffirme clairement </w:t>
      </w:r>
      <w:r w:rsidRPr="00C572D3">
        <w:rPr>
          <w:rFonts w:ascii="Verdana" w:hAnsi="Verdana" w:cs="Verdana"/>
          <w:b/>
          <w:color w:val="424242"/>
          <w:sz w:val="26"/>
          <w:szCs w:val="26"/>
        </w:rPr>
        <w:t>la position abolitionniste de la France</w:t>
      </w:r>
      <w:r>
        <w:rPr>
          <w:rFonts w:ascii="Verdana" w:hAnsi="Verdana" w:cs="Verdana"/>
          <w:color w:val="424242"/>
          <w:sz w:val="26"/>
          <w:szCs w:val="26"/>
        </w:rPr>
        <w:t xml:space="preserve"> et permet d’établir concrètement que </w:t>
      </w:r>
      <w:r w:rsidRPr="00C572D3">
        <w:rPr>
          <w:rFonts w:ascii="Verdana" w:hAnsi="Verdana" w:cs="Verdana"/>
          <w:b/>
          <w:color w:val="424242"/>
          <w:sz w:val="26"/>
          <w:szCs w:val="26"/>
        </w:rPr>
        <w:t>nul n'est en droit d'exploiter la précarité et la vulnérabilité d’autrui ni de disposer de son corps pour lui imposer un acte sexuel contre rémunération.</w:t>
      </w:r>
    </w:p>
    <w:p w:rsidR="00C572D3" w:rsidRDefault="00C572D3" w:rsidP="00C572D3">
      <w:pPr>
        <w:widowControl w:val="0"/>
        <w:autoSpaceDE w:val="0"/>
        <w:autoSpaceDN w:val="0"/>
        <w:adjustRightInd w:val="0"/>
        <w:jc w:val="both"/>
        <w:rPr>
          <w:rFonts w:ascii="Verdana" w:hAnsi="Verdana" w:cs="Verdana"/>
          <w:color w:val="424242"/>
          <w:sz w:val="26"/>
          <w:szCs w:val="26"/>
        </w:rPr>
      </w:pPr>
    </w:p>
    <w:p w:rsidR="00C572D3" w:rsidRDefault="00C572D3" w:rsidP="00C572D3">
      <w:pPr>
        <w:widowControl w:val="0"/>
        <w:autoSpaceDE w:val="0"/>
        <w:autoSpaceDN w:val="0"/>
        <w:adjustRightInd w:val="0"/>
        <w:jc w:val="both"/>
        <w:rPr>
          <w:rFonts w:ascii="Verdana" w:hAnsi="Verdana" w:cs="Verdana"/>
          <w:b/>
          <w:color w:val="424242"/>
          <w:sz w:val="26"/>
          <w:szCs w:val="26"/>
        </w:rPr>
      </w:pPr>
      <w:r w:rsidRPr="00C572D3">
        <w:rPr>
          <w:rFonts w:ascii="Verdana" w:hAnsi="Verdana" w:cs="Verdana"/>
          <w:b/>
          <w:color w:val="424242"/>
          <w:sz w:val="26"/>
          <w:szCs w:val="26"/>
        </w:rPr>
        <w:t>La prostitution est un phénomène sexué qui contrevient au principe d’égalité entre les hommes et les femmes.</w:t>
      </w:r>
      <w:r>
        <w:rPr>
          <w:rFonts w:ascii="Verdana" w:hAnsi="Verdana" w:cs="Verdana"/>
          <w:color w:val="424242"/>
          <w:sz w:val="26"/>
          <w:szCs w:val="26"/>
        </w:rPr>
        <w:t xml:space="preserve"> En effet, si 85 % des 20 000 à 40 000 personnes prostituées en France sont des femmes, 99 % des clients sont des hommes. Dans les années 2000, les personnes prostituées étaient à 90 % de nationalité étrangère, alors que cette proportion n’était que de 20 % en 1990. Principalement originaires de Roumanie, de Bulgarie, du Nigeria, du Brésil et de Chine, </w:t>
      </w:r>
      <w:r w:rsidRPr="00C572D3">
        <w:rPr>
          <w:rFonts w:ascii="Verdana" w:hAnsi="Verdana" w:cs="Verdana"/>
          <w:b/>
          <w:color w:val="424242"/>
          <w:sz w:val="26"/>
          <w:szCs w:val="26"/>
        </w:rPr>
        <w:t>ces personnes sont le plus souvent maintenues sous la coupe de réseaux de traite et de proxénétisme organisés et violents.</w:t>
      </w:r>
    </w:p>
    <w:p w:rsidR="00C572D3" w:rsidRPr="00C572D3" w:rsidRDefault="00C572D3" w:rsidP="00C572D3">
      <w:pPr>
        <w:widowControl w:val="0"/>
        <w:autoSpaceDE w:val="0"/>
        <w:autoSpaceDN w:val="0"/>
        <w:adjustRightInd w:val="0"/>
        <w:jc w:val="both"/>
        <w:rPr>
          <w:rFonts w:ascii="Verdana" w:hAnsi="Verdana" w:cs="Verdana"/>
          <w:b/>
          <w:color w:val="424242"/>
          <w:sz w:val="26"/>
          <w:szCs w:val="26"/>
        </w:rPr>
      </w:pPr>
    </w:p>
    <w:p w:rsidR="00C572D3" w:rsidRDefault="00C572D3" w:rsidP="00C572D3">
      <w:pPr>
        <w:widowControl w:val="0"/>
        <w:autoSpaceDE w:val="0"/>
        <w:autoSpaceDN w:val="0"/>
        <w:adjustRightInd w:val="0"/>
        <w:jc w:val="both"/>
        <w:rPr>
          <w:rFonts w:ascii="Verdana" w:hAnsi="Verdana" w:cs="Verdana"/>
          <w:color w:val="424242"/>
          <w:sz w:val="26"/>
          <w:szCs w:val="26"/>
        </w:rPr>
      </w:pPr>
      <w:r>
        <w:rPr>
          <w:rFonts w:ascii="Verdana" w:hAnsi="Verdana" w:cs="Verdana"/>
          <w:color w:val="424242"/>
          <w:sz w:val="26"/>
          <w:szCs w:val="26"/>
        </w:rPr>
        <w:t xml:space="preserve">Les personnes prostituées sont </w:t>
      </w:r>
      <w:r w:rsidRPr="00C572D3">
        <w:rPr>
          <w:rFonts w:ascii="Verdana" w:hAnsi="Verdana" w:cs="Verdana"/>
          <w:b/>
          <w:color w:val="424242"/>
          <w:sz w:val="26"/>
          <w:szCs w:val="26"/>
        </w:rPr>
        <w:t>victimes de violences particulièrement graves qui portent atteinte à leur intégrité physique et psychique,</w:t>
      </w:r>
      <w:r>
        <w:rPr>
          <w:rFonts w:ascii="Verdana" w:hAnsi="Verdana" w:cs="Verdana"/>
          <w:color w:val="424242"/>
          <w:sz w:val="26"/>
          <w:szCs w:val="26"/>
        </w:rPr>
        <w:t xml:space="preserve"> comme le démontrent les études réalisées </w:t>
      </w:r>
      <w:r>
        <w:rPr>
          <w:rFonts w:ascii="Verdana" w:hAnsi="Verdana" w:cs="Verdana"/>
          <w:color w:val="424242"/>
          <w:sz w:val="26"/>
          <w:szCs w:val="26"/>
        </w:rPr>
        <w:lastRenderedPageBreak/>
        <w:t>sur ce sujet.</w:t>
      </w:r>
    </w:p>
    <w:p w:rsidR="00C572D3" w:rsidRDefault="00C572D3" w:rsidP="00C572D3">
      <w:pPr>
        <w:widowControl w:val="0"/>
        <w:autoSpaceDE w:val="0"/>
        <w:autoSpaceDN w:val="0"/>
        <w:adjustRightInd w:val="0"/>
        <w:jc w:val="both"/>
        <w:rPr>
          <w:rFonts w:ascii="Verdana" w:hAnsi="Verdana" w:cs="Verdana"/>
          <w:color w:val="424242"/>
          <w:sz w:val="26"/>
          <w:szCs w:val="26"/>
        </w:rPr>
      </w:pPr>
    </w:p>
    <w:p w:rsidR="00C572D3" w:rsidRDefault="00C572D3" w:rsidP="00C572D3">
      <w:pPr>
        <w:widowControl w:val="0"/>
        <w:autoSpaceDE w:val="0"/>
        <w:autoSpaceDN w:val="0"/>
        <w:adjustRightInd w:val="0"/>
        <w:jc w:val="both"/>
        <w:rPr>
          <w:rFonts w:ascii="Verdana" w:hAnsi="Verdana" w:cs="Verdana"/>
          <w:color w:val="424242"/>
          <w:sz w:val="26"/>
          <w:szCs w:val="26"/>
        </w:rPr>
      </w:pPr>
      <w:r w:rsidRPr="00C572D3">
        <w:rPr>
          <w:rFonts w:ascii="Verdana" w:hAnsi="Verdana" w:cs="Verdana"/>
          <w:b/>
          <w:color w:val="424242"/>
          <w:sz w:val="26"/>
          <w:szCs w:val="26"/>
        </w:rPr>
        <w:t>Ce constat heurte plusieurs principes fondamentaux de notre droit.</w:t>
      </w:r>
      <w:r>
        <w:rPr>
          <w:rFonts w:ascii="Verdana" w:hAnsi="Verdana" w:cs="Verdana"/>
          <w:color w:val="424242"/>
          <w:sz w:val="26"/>
          <w:szCs w:val="26"/>
        </w:rPr>
        <w:t xml:space="preserve"> </w:t>
      </w:r>
    </w:p>
    <w:p w:rsidR="00C572D3" w:rsidRDefault="00C572D3" w:rsidP="00C572D3">
      <w:pPr>
        <w:widowControl w:val="0"/>
        <w:autoSpaceDE w:val="0"/>
        <w:autoSpaceDN w:val="0"/>
        <w:adjustRightInd w:val="0"/>
        <w:jc w:val="both"/>
        <w:rPr>
          <w:rFonts w:ascii="Verdana" w:hAnsi="Verdana" w:cs="Verdana"/>
          <w:b/>
          <w:color w:val="424242"/>
          <w:sz w:val="26"/>
          <w:szCs w:val="26"/>
        </w:rPr>
      </w:pPr>
      <w:r>
        <w:rPr>
          <w:rFonts w:ascii="Verdana" w:hAnsi="Verdana" w:cs="Verdana"/>
          <w:color w:val="424242"/>
          <w:sz w:val="26"/>
          <w:szCs w:val="26"/>
        </w:rPr>
        <w:t xml:space="preserve">En premier lieu, aux termes du préambule de la convention des Nations unies pour la répression de la traite des êtres humains et de l’exploitation de la prostitution d’autrui du 2 décembre 1949, ratifiée par la France le 19 novembre 1960, </w:t>
      </w:r>
      <w:r w:rsidRPr="00C572D3">
        <w:rPr>
          <w:rFonts w:ascii="Verdana" w:hAnsi="Verdana" w:cs="Verdana"/>
          <w:b/>
          <w:color w:val="424242"/>
          <w:sz w:val="26"/>
          <w:szCs w:val="26"/>
        </w:rPr>
        <w:t>« la prostitution et le mal qui l’accompagne, à savoir la traite des êtres humains en vue de la prostitution, sont incompatibles avec la dignité et la valeur de la personne humaine et mettent en danger le bien-être de l’individu, de la famille et de la communauté ».</w:t>
      </w:r>
    </w:p>
    <w:p w:rsidR="00C572D3" w:rsidRPr="00C572D3" w:rsidRDefault="00C572D3" w:rsidP="00C572D3">
      <w:pPr>
        <w:widowControl w:val="0"/>
        <w:autoSpaceDE w:val="0"/>
        <w:autoSpaceDN w:val="0"/>
        <w:adjustRightInd w:val="0"/>
        <w:jc w:val="both"/>
        <w:rPr>
          <w:rFonts w:ascii="Verdana" w:hAnsi="Verdana" w:cs="Verdana"/>
          <w:b/>
          <w:color w:val="424242"/>
          <w:sz w:val="26"/>
          <w:szCs w:val="26"/>
        </w:rPr>
      </w:pPr>
    </w:p>
    <w:p w:rsidR="00C572D3" w:rsidRDefault="00C572D3" w:rsidP="00C572D3">
      <w:pPr>
        <w:widowControl w:val="0"/>
        <w:autoSpaceDE w:val="0"/>
        <w:autoSpaceDN w:val="0"/>
        <w:adjustRightInd w:val="0"/>
        <w:jc w:val="both"/>
        <w:rPr>
          <w:rFonts w:ascii="Verdana" w:hAnsi="Verdana" w:cs="Verdana"/>
          <w:color w:val="424242"/>
          <w:sz w:val="26"/>
          <w:szCs w:val="26"/>
        </w:rPr>
      </w:pPr>
      <w:r>
        <w:rPr>
          <w:rFonts w:ascii="Verdana" w:hAnsi="Verdana" w:cs="Verdana"/>
          <w:color w:val="424242"/>
          <w:sz w:val="26"/>
          <w:szCs w:val="26"/>
        </w:rPr>
        <w:t>En Suède, où, en application de la loi du 4 juin 1998, modifiée par la loi du 12 mai 2011, l’achat d’actes sexuels est puni d’une amende et d’une peine d’emprisonnement, la prostitution de rue a été divisée par deux en dix ans.</w:t>
      </w:r>
    </w:p>
    <w:p w:rsidR="00C572D3" w:rsidRDefault="00C572D3" w:rsidP="00C572D3">
      <w:pPr>
        <w:widowControl w:val="0"/>
        <w:autoSpaceDE w:val="0"/>
        <w:autoSpaceDN w:val="0"/>
        <w:adjustRightInd w:val="0"/>
        <w:jc w:val="both"/>
        <w:rPr>
          <w:rFonts w:ascii="Verdana" w:hAnsi="Verdana" w:cs="Verdana"/>
          <w:color w:val="424242"/>
          <w:sz w:val="26"/>
          <w:szCs w:val="26"/>
        </w:rPr>
      </w:pPr>
    </w:p>
    <w:p w:rsidR="00C572D3" w:rsidRPr="00C572D3" w:rsidRDefault="00C572D3" w:rsidP="00C572D3">
      <w:pPr>
        <w:widowControl w:val="0"/>
        <w:autoSpaceDE w:val="0"/>
        <w:autoSpaceDN w:val="0"/>
        <w:adjustRightInd w:val="0"/>
        <w:jc w:val="both"/>
        <w:rPr>
          <w:rFonts w:ascii="Verdana" w:hAnsi="Verdana" w:cs="Verdana"/>
          <w:b/>
          <w:color w:val="424242"/>
          <w:sz w:val="26"/>
          <w:szCs w:val="26"/>
        </w:rPr>
      </w:pPr>
      <w:r>
        <w:rPr>
          <w:rFonts w:ascii="Verdana" w:hAnsi="Verdana" w:cs="Verdana"/>
          <w:color w:val="424242"/>
          <w:sz w:val="26"/>
          <w:szCs w:val="26"/>
        </w:rPr>
        <w:t xml:space="preserve">Par ailleurs, rien n’indique que la prostitution dans des lieux fermés ait augmenté dans ce pays du fait de l’interdiction, ni que des personnes qui se prostituaient autrefois dans la rue se soient repliées dans des lieux fermés pour exercer cette activité. </w:t>
      </w:r>
      <w:r w:rsidRPr="00C572D3">
        <w:rPr>
          <w:rFonts w:ascii="Verdana" w:hAnsi="Verdana" w:cs="Verdana"/>
          <w:b/>
          <w:color w:val="424242"/>
          <w:sz w:val="26"/>
          <w:szCs w:val="26"/>
        </w:rPr>
        <w:t>Il n’existe pas non plus de preuves de l’existence d’un lien entre la pénalisation de l’achat d’actes sexuels et la hausse des violence</w:t>
      </w:r>
      <w:bookmarkStart w:id="0" w:name="_GoBack"/>
      <w:bookmarkEnd w:id="0"/>
      <w:r w:rsidRPr="00C572D3">
        <w:rPr>
          <w:rFonts w:ascii="Verdana" w:hAnsi="Verdana" w:cs="Verdana"/>
          <w:b/>
          <w:color w:val="424242"/>
          <w:sz w:val="26"/>
          <w:szCs w:val="26"/>
        </w:rPr>
        <w:t>s subies par les personnes prostituées, contrairement à ce qu’avancent certains opposants à la présente réforme.</w:t>
      </w:r>
    </w:p>
    <w:p w:rsidR="00C572D3" w:rsidRDefault="00C572D3" w:rsidP="00C572D3">
      <w:pPr>
        <w:widowControl w:val="0"/>
        <w:autoSpaceDE w:val="0"/>
        <w:autoSpaceDN w:val="0"/>
        <w:adjustRightInd w:val="0"/>
        <w:jc w:val="both"/>
        <w:rPr>
          <w:rFonts w:ascii="Verdana" w:hAnsi="Verdana" w:cs="Verdana"/>
          <w:color w:val="424242"/>
          <w:sz w:val="26"/>
          <w:szCs w:val="26"/>
        </w:rPr>
      </w:pPr>
    </w:p>
    <w:p w:rsidR="00C572D3" w:rsidRDefault="00C572D3" w:rsidP="00C572D3">
      <w:pPr>
        <w:widowControl w:val="0"/>
        <w:autoSpaceDE w:val="0"/>
        <w:autoSpaceDN w:val="0"/>
        <w:adjustRightInd w:val="0"/>
        <w:jc w:val="both"/>
        <w:rPr>
          <w:rFonts w:ascii="Verdana" w:hAnsi="Verdana" w:cs="Verdana"/>
          <w:color w:val="424242"/>
          <w:sz w:val="26"/>
          <w:szCs w:val="26"/>
        </w:rPr>
      </w:pPr>
      <w:r w:rsidRPr="00C572D3">
        <w:rPr>
          <w:rFonts w:ascii="Verdana" w:hAnsi="Verdana" w:cs="Verdana"/>
          <w:b/>
          <w:color w:val="424242"/>
          <w:sz w:val="26"/>
          <w:szCs w:val="26"/>
          <w:u w:val="single"/>
        </w:rPr>
        <w:t>M. le président.</w:t>
      </w:r>
      <w:r w:rsidRPr="00C572D3">
        <w:rPr>
          <w:rFonts w:ascii="Verdana" w:hAnsi="Verdana" w:cs="Verdana"/>
          <w:b/>
          <w:color w:val="424242"/>
          <w:sz w:val="26"/>
          <w:szCs w:val="26"/>
        </w:rPr>
        <w:t xml:space="preserve"> </w:t>
      </w:r>
      <w:r>
        <w:rPr>
          <w:rFonts w:ascii="Verdana" w:hAnsi="Verdana" w:cs="Verdana"/>
          <w:color w:val="424242"/>
          <w:sz w:val="26"/>
          <w:szCs w:val="26"/>
        </w:rPr>
        <w:t>I</w:t>
      </w:r>
      <w:r>
        <w:rPr>
          <w:rFonts w:ascii="Verdana" w:hAnsi="Verdana" w:cs="Verdana"/>
          <w:color w:val="424242"/>
          <w:sz w:val="26"/>
          <w:szCs w:val="26"/>
        </w:rPr>
        <w:t>l faut conclure, madame Lepage.</w:t>
      </w:r>
    </w:p>
    <w:p w:rsidR="00C572D3" w:rsidRDefault="00C572D3" w:rsidP="00C572D3">
      <w:pPr>
        <w:widowControl w:val="0"/>
        <w:autoSpaceDE w:val="0"/>
        <w:autoSpaceDN w:val="0"/>
        <w:adjustRightInd w:val="0"/>
        <w:jc w:val="both"/>
        <w:rPr>
          <w:rFonts w:ascii="Verdana" w:hAnsi="Verdana" w:cs="Verdana"/>
          <w:color w:val="424242"/>
          <w:sz w:val="26"/>
          <w:szCs w:val="26"/>
        </w:rPr>
      </w:pPr>
    </w:p>
    <w:p w:rsidR="00C572D3" w:rsidRDefault="00C572D3" w:rsidP="00C572D3">
      <w:pPr>
        <w:widowControl w:val="0"/>
        <w:autoSpaceDE w:val="0"/>
        <w:autoSpaceDN w:val="0"/>
        <w:adjustRightInd w:val="0"/>
        <w:jc w:val="both"/>
        <w:rPr>
          <w:rFonts w:ascii="Verdana" w:hAnsi="Verdana" w:cs="Verdana"/>
          <w:b/>
          <w:color w:val="424242"/>
          <w:sz w:val="26"/>
          <w:szCs w:val="26"/>
        </w:rPr>
      </w:pPr>
      <w:r w:rsidRPr="008A0E1A">
        <w:rPr>
          <w:rFonts w:ascii="Verdana" w:hAnsi="Verdana" w:cs="Verdana"/>
          <w:b/>
          <w:bCs/>
          <w:color w:val="424242"/>
          <w:sz w:val="26"/>
          <w:szCs w:val="26"/>
          <w:u w:val="single"/>
        </w:rPr>
        <w:t>Mme Claudine Lepage</w:t>
      </w:r>
      <w:r>
        <w:rPr>
          <w:rFonts w:ascii="Verdana" w:hAnsi="Verdana" w:cs="Verdana"/>
          <w:b/>
          <w:bCs/>
          <w:color w:val="424242"/>
          <w:sz w:val="26"/>
          <w:szCs w:val="26"/>
        </w:rPr>
        <w:t xml:space="preserve"> </w:t>
      </w:r>
      <w:r>
        <w:rPr>
          <w:rFonts w:ascii="Verdana" w:hAnsi="Verdana" w:cs="Verdana"/>
          <w:color w:val="424242"/>
          <w:sz w:val="26"/>
          <w:szCs w:val="26"/>
        </w:rPr>
        <w:t xml:space="preserve">En interdisant l’achat d’actes sexuels par le biais du rétablissement de l’article 16, </w:t>
      </w:r>
      <w:r w:rsidRPr="00C572D3">
        <w:rPr>
          <w:rFonts w:ascii="Verdana" w:hAnsi="Verdana" w:cs="Verdana"/>
          <w:b/>
          <w:color w:val="424242"/>
          <w:sz w:val="26"/>
          <w:szCs w:val="26"/>
        </w:rPr>
        <w:t>nous agirons, pour la première fois, sur la demande en tant que responsable du développement de la prostitution et des réseaux d’exploitation sexuelle.</w:t>
      </w:r>
    </w:p>
    <w:p w:rsidR="00C572D3" w:rsidRPr="00C572D3" w:rsidRDefault="00C572D3" w:rsidP="00C572D3">
      <w:pPr>
        <w:widowControl w:val="0"/>
        <w:autoSpaceDE w:val="0"/>
        <w:autoSpaceDN w:val="0"/>
        <w:adjustRightInd w:val="0"/>
        <w:jc w:val="both"/>
        <w:rPr>
          <w:rFonts w:ascii="Verdana" w:hAnsi="Verdana" w:cs="Verdana"/>
          <w:b/>
          <w:color w:val="424242"/>
          <w:sz w:val="26"/>
          <w:szCs w:val="26"/>
        </w:rPr>
      </w:pPr>
    </w:p>
    <w:p w:rsidR="00C572D3" w:rsidRDefault="00C572D3" w:rsidP="00C572D3">
      <w:pPr>
        <w:widowControl w:val="0"/>
        <w:autoSpaceDE w:val="0"/>
        <w:autoSpaceDN w:val="0"/>
        <w:adjustRightInd w:val="0"/>
        <w:jc w:val="both"/>
        <w:rPr>
          <w:rFonts w:ascii="Verdana" w:hAnsi="Verdana" w:cs="Verdana"/>
          <w:color w:val="424242"/>
          <w:sz w:val="26"/>
          <w:szCs w:val="26"/>
        </w:rPr>
      </w:pPr>
      <w:r>
        <w:rPr>
          <w:rFonts w:ascii="Verdana" w:hAnsi="Verdana" w:cs="Verdana"/>
          <w:color w:val="424242"/>
          <w:sz w:val="26"/>
          <w:szCs w:val="26"/>
        </w:rPr>
        <w:t xml:space="preserve">C’est un </w:t>
      </w:r>
      <w:r w:rsidRPr="00C572D3">
        <w:rPr>
          <w:rFonts w:ascii="Verdana" w:hAnsi="Verdana" w:cs="Verdana"/>
          <w:color w:val="424242"/>
          <w:sz w:val="26"/>
          <w:szCs w:val="26"/>
        </w:rPr>
        <w:t>signal fort que nous adresserons aux réseaux de proxénétisme.</w:t>
      </w:r>
      <w:r>
        <w:rPr>
          <w:rFonts w:ascii="Verdana" w:hAnsi="Verdana" w:cs="Verdana"/>
          <w:color w:val="424242"/>
          <w:sz w:val="26"/>
          <w:szCs w:val="26"/>
        </w:rPr>
        <w:t xml:space="preserve"> </w:t>
      </w:r>
      <w:r w:rsidRPr="00C572D3">
        <w:rPr>
          <w:rFonts w:ascii="Verdana" w:hAnsi="Verdana" w:cs="Verdana"/>
          <w:b/>
          <w:color w:val="424242"/>
          <w:sz w:val="26"/>
          <w:szCs w:val="26"/>
        </w:rPr>
        <w:t>Nous faisons le pari qu’en s’attaquant à la demande, la proposition de loi dissuadera efficacement les réseaux proxénètes d'investir sur un territoire dont la législation est moins favorable à la réalisation de profits criminels.</w:t>
      </w:r>
    </w:p>
    <w:p w:rsidR="00AC2099" w:rsidRPr="008A0E1A" w:rsidRDefault="00AC2099" w:rsidP="00C572D3">
      <w:pPr>
        <w:widowControl w:val="0"/>
        <w:autoSpaceDE w:val="0"/>
        <w:autoSpaceDN w:val="0"/>
        <w:adjustRightInd w:val="0"/>
        <w:jc w:val="both"/>
        <w:rPr>
          <w:i/>
        </w:rPr>
      </w:pPr>
    </w:p>
    <w:sectPr w:rsidR="00AC2099" w:rsidRPr="008A0E1A" w:rsidSect="00AC209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1A"/>
    <w:rsid w:val="004233D0"/>
    <w:rsid w:val="008A0E1A"/>
    <w:rsid w:val="00AC2099"/>
    <w:rsid w:val="00C572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758C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596</Words>
  <Characters>3281</Characters>
  <Application>Microsoft Macintosh Word</Application>
  <DocSecurity>0</DocSecurity>
  <Lines>27</Lines>
  <Paragraphs>7</Paragraphs>
  <ScaleCrop>false</ScaleCrop>
  <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Anne-Laure Prego-Cauchet</dc:creator>
  <cp:keywords/>
  <dc:description/>
  <cp:lastModifiedBy>Anne-Laure Prego-Cauchet</cp:lastModifiedBy>
  <cp:revision>2</cp:revision>
  <dcterms:created xsi:type="dcterms:W3CDTF">2015-04-01T17:28:00Z</dcterms:created>
  <dcterms:modified xsi:type="dcterms:W3CDTF">2015-04-01T17:28:00Z</dcterms:modified>
</cp:coreProperties>
</file>